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A9" w:rsidRPr="00285EA9" w:rsidRDefault="00285EA9" w:rsidP="00285EA9">
      <w:pPr>
        <w:spacing w:after="240" w:line="240" w:lineRule="auto"/>
        <w:jc w:val="center"/>
        <w:textAlignment w:val="baseline"/>
        <w:outlineLvl w:val="1"/>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t>ПРАВИТЕЛЬСТВО ПЕНЗЕНСКОЙ ОБЛАСТИ</w:t>
      </w: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ПОСТАНОВЛЕНИЕ</w:t>
      </w: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от 30 декабря 2020 года N 950-пП</w:t>
      </w: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Об утверждении региональной программы "Повышение финансовой грамотности населения Пензенской области на 2021 - 2023 годы"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В целях реализации мероприятий </w:t>
      </w:r>
      <w:hyperlink r:id="rId4" w:anchor="6560IO" w:history="1">
        <w:r w:rsidRPr="00285EA9">
          <w:rPr>
            <w:rFonts w:ascii="Arial" w:eastAsia="Times New Roman" w:hAnsi="Arial" w:cs="Arial"/>
            <w:color w:val="3451A0"/>
            <w:sz w:val="24"/>
            <w:szCs w:val="24"/>
            <w:u w:val="single"/>
            <w:lang w:eastAsia="ru-RU"/>
          </w:rPr>
          <w:t>Стратегии повышения финансовой грамотности в Российской Федерации на 2017 - 2023 годы</w:t>
        </w:r>
      </w:hyperlink>
      <w:r w:rsidRPr="00285EA9">
        <w:rPr>
          <w:rFonts w:ascii="Arial" w:eastAsia="Times New Roman" w:hAnsi="Arial" w:cs="Arial"/>
          <w:color w:val="444444"/>
          <w:sz w:val="24"/>
          <w:szCs w:val="24"/>
          <w:lang w:eastAsia="ru-RU"/>
        </w:rPr>
        <w:t>, утвержденной </w:t>
      </w:r>
      <w:hyperlink r:id="rId5" w:history="1">
        <w:r w:rsidRPr="00285EA9">
          <w:rPr>
            <w:rFonts w:ascii="Arial" w:eastAsia="Times New Roman" w:hAnsi="Arial" w:cs="Arial"/>
            <w:color w:val="3451A0"/>
            <w:sz w:val="24"/>
            <w:szCs w:val="24"/>
            <w:u w:val="single"/>
            <w:lang w:eastAsia="ru-RU"/>
          </w:rPr>
          <w:t>распоряжением Правительства Российской Федерации от 25.09.2017 N 2039-р</w:t>
        </w:r>
      </w:hyperlink>
      <w:r w:rsidRPr="00285EA9">
        <w:rPr>
          <w:rFonts w:ascii="Arial" w:eastAsia="Times New Roman" w:hAnsi="Arial" w:cs="Arial"/>
          <w:color w:val="444444"/>
          <w:sz w:val="24"/>
          <w:szCs w:val="24"/>
          <w:lang w:eastAsia="ru-RU"/>
        </w:rPr>
        <w:t>, руководствуясь </w:t>
      </w:r>
      <w:hyperlink r:id="rId6" w:history="1">
        <w:r w:rsidRPr="00285EA9">
          <w:rPr>
            <w:rFonts w:ascii="Arial" w:eastAsia="Times New Roman" w:hAnsi="Arial" w:cs="Arial"/>
            <w:color w:val="3451A0"/>
            <w:sz w:val="24"/>
            <w:szCs w:val="24"/>
            <w:u w:val="single"/>
            <w:lang w:eastAsia="ru-RU"/>
          </w:rPr>
          <w:t>Законом Пензенской области от 22.12.2005 N 906-ЗПО "О Правительстве Пензенской области"</w:t>
        </w:r>
      </w:hyperlink>
      <w:r w:rsidRPr="00285EA9">
        <w:rPr>
          <w:rFonts w:ascii="Arial" w:eastAsia="Times New Roman" w:hAnsi="Arial" w:cs="Arial"/>
          <w:color w:val="444444"/>
          <w:sz w:val="24"/>
          <w:szCs w:val="24"/>
          <w:lang w:eastAsia="ru-RU"/>
        </w:rPr>
        <w:t> (с последующими изменениями), Правительство Пензенской области постановляет:</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1. Утвердить прилагаемую региональную программу "Повышение финансовой грамотности населения Пензенской области на 2021 - 2023 годы" (далее - Программа).</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2. Определить координатором мероприятий Программы Министерство финансов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3. Определить государственное автономное учреждение дополнительного профессионального образования "Институт регионального развития Пензенской области" в качестве Регионального центра финансовой грамотности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4. Настоящее постановление опубликовать в газете "Пензенские губернские ведомости" и разместить (опубликовать) на "Официальном интернет-портале правовой информации" (www.pravo.gov.ru) и на официальном сайте Правительства Пензенской области в информационно-телекоммуникационной сети "Интернет".</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lastRenderedPageBreak/>
        <w:t>5. Контроль за исполнением постановления возложить на Председателя Правительства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jc w:val="right"/>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br/>
      </w:r>
      <w:r w:rsidRPr="00285EA9">
        <w:rPr>
          <w:rFonts w:ascii="Arial" w:eastAsia="Times New Roman" w:hAnsi="Arial" w:cs="Arial"/>
          <w:color w:val="444444"/>
          <w:sz w:val="24"/>
          <w:szCs w:val="24"/>
          <w:lang w:eastAsia="ru-RU"/>
        </w:rPr>
        <w:br/>
        <w:t>Губернатор</w:t>
      </w:r>
      <w:r w:rsidRPr="00285EA9">
        <w:rPr>
          <w:rFonts w:ascii="Arial" w:eastAsia="Times New Roman" w:hAnsi="Arial" w:cs="Arial"/>
          <w:color w:val="444444"/>
          <w:sz w:val="24"/>
          <w:szCs w:val="24"/>
          <w:lang w:eastAsia="ru-RU"/>
        </w:rPr>
        <w:br/>
        <w:t>Пензенской области</w:t>
      </w:r>
      <w:r w:rsidRPr="00285EA9">
        <w:rPr>
          <w:rFonts w:ascii="Arial" w:eastAsia="Times New Roman" w:hAnsi="Arial" w:cs="Arial"/>
          <w:color w:val="444444"/>
          <w:sz w:val="24"/>
          <w:szCs w:val="24"/>
          <w:lang w:eastAsia="ru-RU"/>
        </w:rPr>
        <w:br/>
        <w:t>И.А.БЕЛОЗЕРЦЕВ</w:t>
      </w:r>
    </w:p>
    <w:p w:rsidR="00285EA9" w:rsidRPr="00285EA9" w:rsidRDefault="00285EA9" w:rsidP="00285EA9">
      <w:pPr>
        <w:spacing w:after="240" w:line="240" w:lineRule="auto"/>
        <w:jc w:val="right"/>
        <w:textAlignment w:val="baseline"/>
        <w:outlineLvl w:val="1"/>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Утверждена</w:t>
      </w:r>
      <w:r w:rsidRPr="00285EA9">
        <w:rPr>
          <w:rFonts w:ascii="Arial" w:eastAsia="Times New Roman" w:hAnsi="Arial" w:cs="Arial"/>
          <w:b/>
          <w:bCs/>
          <w:color w:val="444444"/>
          <w:sz w:val="24"/>
          <w:szCs w:val="24"/>
          <w:lang w:eastAsia="ru-RU"/>
        </w:rPr>
        <w:br/>
        <w:t>постановлением</w:t>
      </w:r>
      <w:r w:rsidRPr="00285EA9">
        <w:rPr>
          <w:rFonts w:ascii="Arial" w:eastAsia="Times New Roman" w:hAnsi="Arial" w:cs="Arial"/>
          <w:b/>
          <w:bCs/>
          <w:color w:val="444444"/>
          <w:sz w:val="24"/>
          <w:szCs w:val="24"/>
          <w:lang w:eastAsia="ru-RU"/>
        </w:rPr>
        <w:br/>
        <w:t>Правительства Пензенской области</w:t>
      </w:r>
      <w:r w:rsidRPr="00285EA9">
        <w:rPr>
          <w:rFonts w:ascii="Arial" w:eastAsia="Times New Roman" w:hAnsi="Arial" w:cs="Arial"/>
          <w:b/>
          <w:bCs/>
          <w:color w:val="444444"/>
          <w:sz w:val="24"/>
          <w:szCs w:val="24"/>
          <w:lang w:eastAsia="ru-RU"/>
        </w:rPr>
        <w:br/>
        <w:t>от 30 декабря 2020 г. N 950-пП</w:t>
      </w:r>
    </w:p>
    <w:p w:rsidR="00285EA9" w:rsidRPr="00285EA9" w:rsidRDefault="00285EA9" w:rsidP="00285EA9">
      <w:pPr>
        <w:spacing w:after="240" w:line="240" w:lineRule="auto"/>
        <w:jc w:val="center"/>
        <w:textAlignment w:val="baseline"/>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РЕГИОНАЛЬНАЯ ПРОГРАММА "ПОВЫШЕНИЕ ФИНАНСОВОЙ ГРАМОТНОСТИ НАСЕЛЕНИЯ ПЕНЗЕНСКОЙ ОБЛАСТИ НА 2021 - 2023 ГОДЫ"</w:t>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Паспорт региональной программы "Повышение финансовой грамотности населения Пензенской области на 2021 - 2023 годы"</w:t>
      </w:r>
      <w:r w:rsidRPr="00285EA9">
        <w:rPr>
          <w:rFonts w:ascii="Arial" w:eastAsia="Times New Roman" w:hAnsi="Arial" w:cs="Arial"/>
          <w:b/>
          <w:bCs/>
          <w:color w:val="444444"/>
          <w:sz w:val="24"/>
          <w:szCs w:val="24"/>
          <w:lang w:eastAsia="ru-RU"/>
        </w:rPr>
        <w:br/>
      </w:r>
    </w:p>
    <w:tbl>
      <w:tblPr>
        <w:tblW w:w="14742" w:type="dxa"/>
        <w:tblCellMar>
          <w:left w:w="0" w:type="dxa"/>
          <w:right w:w="0" w:type="dxa"/>
        </w:tblCellMar>
        <w:tblLook w:val="04A0"/>
      </w:tblPr>
      <w:tblGrid>
        <w:gridCol w:w="4820"/>
        <w:gridCol w:w="9922"/>
      </w:tblGrid>
      <w:tr w:rsidR="00285EA9" w:rsidRPr="00285EA9" w:rsidTr="00285EA9">
        <w:trPr>
          <w:trHeight w:val="15"/>
        </w:trPr>
        <w:tc>
          <w:tcPr>
            <w:tcW w:w="4820"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c>
          <w:tcPr>
            <w:tcW w:w="9922"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Наименование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"Повышение финансовой грамотности населения Пензенской области на 2021 - 2023 годы"</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Координатор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Исполнители мероприятий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экономики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труда, социальной защиты и демографии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культуры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Департамент информационной политики и средств массовой информации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государственное автономное учреждение дополнительного профессионального образования "Институт регионального развития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Отделение по Пензенской области Волго-Вятского главного управления Центрального банка Российской Федерации (по согласованию);</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Управление Федеральной службы по надзору в сфере защиты прав потребителей и благополучия человека по Пензенской области (по согласованию);</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Управление Федеральной налоговой службы по Пензенской области (по согласованию);</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Государственное учреждение - Отделение Пенсионного фонда Российской Федерации по Пензенской области (по согласованию);</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"Пензенский государственный университет" (по согласованию);</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Пензенский филиал федерального государственного бюджетного образовательного учреждения высшего образования "Финансовый университет при Правительстве Российской Федерации" (по согласованию)</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Цель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содействие населению Пензенской области в формировании финансово грамотного поведения и ответственного отношения к личным финансам</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Задачи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формирование комплексной системы повышения финансовой грамотности, организация и </w:t>
            </w:r>
            <w:r w:rsidRPr="00285EA9">
              <w:rPr>
                <w:rFonts w:ascii="Times New Roman" w:eastAsia="Times New Roman" w:hAnsi="Times New Roman" w:cs="Times New Roman"/>
                <w:sz w:val="24"/>
                <w:szCs w:val="24"/>
                <w:lang w:eastAsia="ru-RU"/>
              </w:rPr>
              <w:lastRenderedPageBreak/>
              <w:t>координация деятельности в сфере повышения финансовой грамотности;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научно-методическое обеспечение и обучение специалистов по вопросам повышения финансовой грамотности населения;</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тематических мероприятий по повышению финансовой грамотности для целевых групп и категорий населения на территории Пензенской области;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информационное обеспечение мероприятий по повышению финансовой грамотности населения</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Срок реализации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Объем и источники финансового обеспечения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Финансирование мероприятий Программы планируется осуществлять за счет и в пределах средств соответствующих бюджетов, предусмотренных на содержание исполнителей Программы</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Ожидаемые результаты от реализации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формирование комплексной системы повышения финансовой грамотности населения Пензенской области, организация и координация деятельности в сфере повышения финансовой грамотности;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наличие базы комплектов методических рекомендаций (учебно-методических пособий) и методических материалов по финансовой грамотности;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повышение доступности финансового образования для различных целевых групп и категорий населения;</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наличие региональной базы (реестра) экспертов по вопросам финансовой грамотности;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информирование населения Пензенской области о мероприятиях по повышению финансовой грамотности;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проведение исследований в сфере финансовой грамотности населения, проживающего на </w:t>
            </w:r>
            <w:r w:rsidRPr="00285EA9">
              <w:rPr>
                <w:rFonts w:ascii="Times New Roman" w:eastAsia="Times New Roman" w:hAnsi="Times New Roman" w:cs="Times New Roman"/>
                <w:sz w:val="24"/>
                <w:szCs w:val="24"/>
                <w:lang w:eastAsia="ru-RU"/>
              </w:rPr>
              <w:lastRenderedPageBreak/>
              <w:t>территории Пензенской области, для определения ее текущего уровня</w:t>
            </w:r>
            <w:r w:rsidRPr="00285EA9">
              <w:rPr>
                <w:rFonts w:ascii="Times New Roman" w:eastAsia="Times New Roman" w:hAnsi="Times New Roman" w:cs="Times New Roman"/>
                <w:sz w:val="24"/>
                <w:szCs w:val="24"/>
                <w:lang w:eastAsia="ru-RU"/>
              </w:rPr>
              <w:br/>
            </w:r>
          </w:p>
        </w:tc>
      </w:tr>
      <w:tr w:rsidR="00285EA9" w:rsidRPr="00285EA9" w:rsidTr="00285EA9">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Целевые группы Программы</w:t>
            </w:r>
          </w:p>
        </w:tc>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обучающиеся образовательных организаций общего, среднего профессионального образования и образовательных организаций высшего образования;</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граждане трудоспособного возраста, в том числе желающие открыть свое дело, субъекты предпринимательской деятельности;</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граждане с ограниченными возможностями здоровья;</w:t>
            </w:r>
            <w:r w:rsidRPr="00285EA9">
              <w:rPr>
                <w:rFonts w:ascii="Times New Roman" w:eastAsia="Times New Roman" w:hAnsi="Times New Roman" w:cs="Times New Roman"/>
                <w:sz w:val="24"/>
                <w:szCs w:val="24"/>
                <w:lang w:eastAsia="ru-RU"/>
              </w:rPr>
              <w:br/>
            </w:r>
          </w:p>
          <w:p w:rsidR="00285EA9" w:rsidRPr="00285EA9" w:rsidRDefault="00285EA9" w:rsidP="00285EA9">
            <w:pPr>
              <w:spacing w:after="0" w:line="240" w:lineRule="auto"/>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граждане предпенсионного и пенсионного возраста</w:t>
            </w:r>
            <w:r w:rsidRPr="00285EA9">
              <w:rPr>
                <w:rFonts w:ascii="Times New Roman" w:eastAsia="Times New Roman" w:hAnsi="Times New Roman" w:cs="Times New Roman"/>
                <w:sz w:val="24"/>
                <w:szCs w:val="24"/>
                <w:lang w:eastAsia="ru-RU"/>
              </w:rPr>
              <w:br/>
            </w:r>
          </w:p>
        </w:tc>
      </w:tr>
    </w:tbl>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1. Общая характеристика сферы реализации программы "Повышение финансовой грамотности населения Пензенской области на 2021 - 2023 годы"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Региональная программа "Повышение финансовой грамотности населения Пензенской области на 2021 - 2023 годы" (далее - Программа) определяет основные задачи и направления деятельности органов государственной власти Пензенской области и других заинтересованных организаций в сфере повышения финансовой грамотности населения региона.</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В Программе определены цели и задачи, способствующие повышению финансовой грамотности населения, как одного из важнейших факторов развития финансового рынка России, влияющих на повышение стабильности финансовой системы и общей конкурентоспособности российской экономики на государственном и региональном уровнях, а также формирующих у граждан навыки ответственного финансового поведения.</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A46282" w:rsidP="00285EA9">
      <w:pPr>
        <w:spacing w:after="0" w:line="240" w:lineRule="auto"/>
        <w:ind w:firstLine="480"/>
        <w:textAlignment w:val="baseline"/>
        <w:rPr>
          <w:rFonts w:ascii="Arial" w:eastAsia="Times New Roman" w:hAnsi="Arial" w:cs="Arial"/>
          <w:color w:val="444444"/>
          <w:sz w:val="24"/>
          <w:szCs w:val="24"/>
          <w:lang w:eastAsia="ru-RU"/>
        </w:rPr>
      </w:pPr>
      <w:hyperlink r:id="rId7" w:anchor="6560IO" w:history="1">
        <w:r w:rsidR="00285EA9" w:rsidRPr="00285EA9">
          <w:rPr>
            <w:rFonts w:ascii="Arial" w:eastAsia="Times New Roman" w:hAnsi="Arial" w:cs="Arial"/>
            <w:color w:val="3451A0"/>
            <w:sz w:val="24"/>
            <w:szCs w:val="24"/>
            <w:u w:val="single"/>
            <w:lang w:eastAsia="ru-RU"/>
          </w:rPr>
          <w:t>Стратегия повышения финансовой грамотности в Российской Федерации на 2017 - 2023 годы</w:t>
        </w:r>
      </w:hyperlink>
      <w:r w:rsidR="00285EA9" w:rsidRPr="00285EA9">
        <w:rPr>
          <w:rFonts w:ascii="Arial" w:eastAsia="Times New Roman" w:hAnsi="Arial" w:cs="Arial"/>
          <w:color w:val="444444"/>
          <w:sz w:val="24"/>
          <w:szCs w:val="24"/>
          <w:lang w:eastAsia="ru-RU"/>
        </w:rPr>
        <w:t>, утвержденная </w:t>
      </w:r>
      <w:hyperlink r:id="rId8" w:history="1">
        <w:r w:rsidR="00285EA9" w:rsidRPr="00285EA9">
          <w:rPr>
            <w:rFonts w:ascii="Arial" w:eastAsia="Times New Roman" w:hAnsi="Arial" w:cs="Arial"/>
            <w:color w:val="3451A0"/>
            <w:sz w:val="24"/>
            <w:szCs w:val="24"/>
            <w:u w:val="single"/>
            <w:lang w:eastAsia="ru-RU"/>
          </w:rPr>
          <w:t>распоряжением Правительства Российской Федерации от 25.09.2017 N 2039-р</w:t>
        </w:r>
      </w:hyperlink>
      <w:r w:rsidR="00285EA9" w:rsidRPr="00285EA9">
        <w:rPr>
          <w:rFonts w:ascii="Arial" w:eastAsia="Times New Roman" w:hAnsi="Arial" w:cs="Arial"/>
          <w:color w:val="444444"/>
          <w:sz w:val="24"/>
          <w:szCs w:val="24"/>
          <w:lang w:eastAsia="ru-RU"/>
        </w:rPr>
        <w:t xml:space="preserve">, рассматривает финансовую грамотность в качестве результата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w:t>
      </w:r>
      <w:r w:rsidR="00285EA9" w:rsidRPr="00285EA9">
        <w:rPr>
          <w:rFonts w:ascii="Arial" w:eastAsia="Times New Roman" w:hAnsi="Arial" w:cs="Arial"/>
          <w:color w:val="444444"/>
          <w:sz w:val="24"/>
          <w:szCs w:val="24"/>
          <w:lang w:eastAsia="ru-RU"/>
        </w:rPr>
        <w:lastRenderedPageBreak/>
        <w:t>достижения финансового благосостояния.</w:t>
      </w:r>
      <w:r w:rsidR="00285EA9"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Современный экономически активный гражданин должен обладать знаниями, позволяющими ему пользоваться финансовыми услугами и банковскими продуктами, уметь распознавать случаи мошенничества в финансовой сфере.</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При этом увеличение числа финансово грамотных граждан ведет не только к снижению нарушений прав потребителей финансовых услуг, но и стимулирует организации финансового сектора на внедрение более качественных продуктов.</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В этой связи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Необходимо создавать эффективные и доступные информационные и образовательные ресурсы по повышению финансовой грамотности граждан, внедрять образовательные программы и проводить информационные кампании в сфере финансового просвещения граждан.</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Разумное финансовое поведение, основанное на достаточном уровне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Повышение финансовой грамотности населения направлено также на развитие человеческого потенциала, в том числе на вовлечение граждан в инвестиционный процесс и предпринимательскую деятельность, что способствует росту экономики Пензенской области и Российской Федерации в целом.</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 xml:space="preserve">Начиная с 2012 года Правительством Пензенской области ведется активная работа по повышению финансовой грамотности среди различных групп населения Пензенской области. Мероприятиями по финансовой грамотности, в числе которых обучающие программы, олимпиады, лекционные и семинарские занятия, квесты по финансовой тематике, публикации </w:t>
      </w:r>
      <w:r w:rsidRPr="00285EA9">
        <w:rPr>
          <w:rFonts w:ascii="Arial" w:eastAsia="Times New Roman" w:hAnsi="Arial" w:cs="Arial"/>
          <w:color w:val="444444"/>
          <w:sz w:val="24"/>
          <w:szCs w:val="24"/>
          <w:lang w:eastAsia="ru-RU"/>
        </w:rPr>
        <w:lastRenderedPageBreak/>
        <w:t>разъяснительных материалов в средствах массовой информации, охвачено значительное количество жителей Пензенской области. В качестве экспертов в данных мероприятиях выступают преподаватели высших учебных заведений, представители Пензенского отделения Волго-Вятского главного управления Центрального банка Российской Федерации, Управления Федеральной службы по надзору в сфере защиты прав потребителей и благополучия человека по Пензенской области, Управления Федеральной налоговой службы Пензенской области, банковских и страховых структур. Непосредственными организаторами мероприятий выступают министерства образования и финансов Пензенской области, государственное автономное учреждение дополнительного профессионального образования "Институт регионального развития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Программа направлена на обобщение имеющегося опыта работы по повышению финансовой грамотности всех участников данного процесса, в том числе опыта организаций,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выработки единой региональной политики в сфере повышения финансовой грамотности населения, формирования единого информационного пространства и наполнения его доступной, актуальной, достоверной информацией по финансовой тематике, а также дальнейшего развития финансового просвещения граждан.</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2. Цель, задачи и сроки реализации Программы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Цель и задачи Программы обусловлены приоритетами, которые определены </w:t>
      </w:r>
      <w:hyperlink r:id="rId9" w:anchor="6560IO" w:history="1">
        <w:r w:rsidRPr="00285EA9">
          <w:rPr>
            <w:rFonts w:ascii="Arial" w:eastAsia="Times New Roman" w:hAnsi="Arial" w:cs="Arial"/>
            <w:color w:val="3451A0"/>
            <w:sz w:val="24"/>
            <w:szCs w:val="24"/>
            <w:u w:val="single"/>
            <w:lang w:eastAsia="ru-RU"/>
          </w:rPr>
          <w:t>Стратегией повышения финансовой грамотности в Российской Федерации на 2017 - 2023 годы</w:t>
        </w:r>
      </w:hyperlink>
      <w:r w:rsidRPr="00285EA9">
        <w:rPr>
          <w:rFonts w:ascii="Arial" w:eastAsia="Times New Roman" w:hAnsi="Arial" w:cs="Arial"/>
          <w:color w:val="444444"/>
          <w:sz w:val="24"/>
          <w:szCs w:val="24"/>
          <w:lang w:eastAsia="ru-RU"/>
        </w:rPr>
        <w:t>, утвержденной </w:t>
      </w:r>
      <w:hyperlink r:id="rId10" w:history="1">
        <w:r w:rsidRPr="00285EA9">
          <w:rPr>
            <w:rFonts w:ascii="Arial" w:eastAsia="Times New Roman" w:hAnsi="Arial" w:cs="Arial"/>
            <w:color w:val="3451A0"/>
            <w:sz w:val="24"/>
            <w:szCs w:val="24"/>
            <w:u w:val="single"/>
            <w:lang w:eastAsia="ru-RU"/>
          </w:rPr>
          <w:t>распоряжением Правительства Российской Федерации от 25.09.2017 N 2039-р</w:t>
        </w:r>
      </w:hyperlink>
      <w:r w:rsidRPr="00285EA9">
        <w:rPr>
          <w:rFonts w:ascii="Arial" w:eastAsia="Times New Roman" w:hAnsi="Arial" w:cs="Arial"/>
          <w:color w:val="444444"/>
          <w:sz w:val="24"/>
          <w:szCs w:val="24"/>
          <w:lang w:eastAsia="ru-RU"/>
        </w:rPr>
        <w:t>.</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Основной целью Программы является оказание населению Пензенской области содействия в формировании финансово грамотного поведения и ответственного отношения к личным финансам.</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Для достижения поставленной цели необходимо решить следующие задачи: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lastRenderedPageBreak/>
        <w:t>формирование комплексной системы повышения финансовой грамотности;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научно-методическое обеспечение и обучение специалистов по вопросам повышения финансовой грамотности населения;</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организация и проведение тематических мероприятий по повышению финансовой грамотности для целевых групп и категорий населения на территории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информационное обеспечение мероприятий по повышению финансовой грамотности населения.</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Решение задач будет осуществляться путем реализации плана мероприятий региональной программы "Повышение финансовой грамотности населения Пензенской области на 2021 - 2023 годы" согласно приложению.</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Срок реализации Программы - 2021 - 2023 годы.</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3. Координация деятельности за ходом реализации Программы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Координатором Программы является Министерство финансов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Управление Программой и контроль за ее реализацией осуществляются межведомственной рабочей группой по координации и контролю за реализацией мероприятий в области повышения финансовой грамотности и защиты прав потребителей финансовых услуг в Пензенской области (далее - межведомственная рабочая группа), созданной распоряжением Правительства Пензенской области от 14.08.2018 N 407-рП.</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lastRenderedPageBreak/>
        <w:t>В качестве Регионального центра финансовой грамотности Пензенской области определено ГАУ ДПО "Институт регионального развития Пензенской области".</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4. Анализ рисков реализации программы и описание мер управления рисками реализации программы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К основным рискам реализации программы относятся:</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организационные и управленческие риски - недостаточная проработка вопросов, решаемых в рамках программы, слабая координация между исполнителями программы, образовательными организациями и другими участниками, отставание от сроков реализации мероприятий;</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социальные риски, связанные с сопротивлением общества нововведениям и целям, реализуемым в рамках программы.</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Минимизация организационных и управленческих рисков возможна за счет организации деятельности координационного и экспертного советов, проведения оперативного мониторинга (в том числе социологического) реализации программы, а также корректировки программы на основе анализа данных мониторинга.</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Минимизация социальных рисков возможна за счет широкого привлечения общественности к обсуждению целей, задач и механизмов реализации мероприятий в сфере повышения финансовой грамотности, а также публичного освещения хода и результатов реализации программы.</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5. Финансирование мероприятий Программы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lastRenderedPageBreak/>
        <w:t>Финансирование мероприятий Программы планируется осуществлять за счет и в пределах средств соответствующих бюджетов, предусмотренных на содержание исполнителей Программы.</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center"/>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6. Отчетность о ходе реализации Программы</w:t>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Исполнители Программы представляют годовые отчеты о результатах реализации соответствующих мероприятий Программы в адрес координатора Программы до 20 января года, следующего за отчетным. Сводный отчет о реализации Программы формируется координатором Программы и представляется на утверждение межведомственной рабочей группы в срок до 1 февраля года, следующего за отчетным.</w:t>
      </w:r>
      <w:r w:rsidRPr="00285EA9">
        <w:rPr>
          <w:rFonts w:ascii="Arial" w:eastAsia="Times New Roman" w:hAnsi="Arial" w:cs="Arial"/>
          <w:color w:val="444444"/>
          <w:sz w:val="24"/>
          <w:szCs w:val="24"/>
          <w:lang w:eastAsia="ru-RU"/>
        </w:rPr>
        <w:br/>
      </w:r>
    </w:p>
    <w:p w:rsidR="00285EA9" w:rsidRPr="00285EA9" w:rsidRDefault="00285EA9" w:rsidP="00285EA9">
      <w:pPr>
        <w:spacing w:after="0" w:line="240" w:lineRule="auto"/>
        <w:textAlignment w:val="baseline"/>
        <w:rPr>
          <w:rFonts w:ascii="Arial" w:eastAsia="Times New Roman" w:hAnsi="Arial" w:cs="Arial"/>
          <w:color w:val="444444"/>
          <w:sz w:val="24"/>
          <w:szCs w:val="24"/>
          <w:lang w:eastAsia="ru-RU"/>
        </w:rPr>
      </w:pPr>
    </w:p>
    <w:p w:rsidR="00285EA9" w:rsidRPr="00285EA9" w:rsidRDefault="00285EA9" w:rsidP="00285EA9">
      <w:pPr>
        <w:spacing w:after="0" w:line="240" w:lineRule="auto"/>
        <w:ind w:firstLine="480"/>
        <w:textAlignment w:val="baseline"/>
        <w:rPr>
          <w:rFonts w:ascii="Arial" w:eastAsia="Times New Roman" w:hAnsi="Arial" w:cs="Arial"/>
          <w:color w:val="444444"/>
          <w:sz w:val="24"/>
          <w:szCs w:val="24"/>
          <w:lang w:eastAsia="ru-RU"/>
        </w:rPr>
      </w:pPr>
      <w:r w:rsidRPr="00285EA9">
        <w:rPr>
          <w:rFonts w:ascii="Arial" w:eastAsia="Times New Roman" w:hAnsi="Arial" w:cs="Arial"/>
          <w:color w:val="444444"/>
          <w:sz w:val="24"/>
          <w:szCs w:val="24"/>
          <w:lang w:eastAsia="ru-RU"/>
        </w:rPr>
        <w:t>Утвержденный отчет о реализации Программы направляется в Министерство финансов Российской Федерации и Центральный Банк Российской Федерации до 1 марта года, следующего за отчетным.</w:t>
      </w:r>
      <w:r w:rsidRPr="00285EA9">
        <w:rPr>
          <w:rFonts w:ascii="Arial" w:eastAsia="Times New Roman" w:hAnsi="Arial" w:cs="Arial"/>
          <w:color w:val="444444"/>
          <w:sz w:val="24"/>
          <w:szCs w:val="24"/>
          <w:lang w:eastAsia="ru-RU"/>
        </w:rPr>
        <w:br/>
      </w:r>
    </w:p>
    <w:p w:rsidR="00285EA9" w:rsidRPr="00285EA9" w:rsidRDefault="00285EA9" w:rsidP="00285EA9">
      <w:pPr>
        <w:spacing w:after="240" w:line="240" w:lineRule="auto"/>
        <w:jc w:val="right"/>
        <w:textAlignment w:val="baseline"/>
        <w:outlineLvl w:val="2"/>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Приложение</w:t>
      </w:r>
      <w:r w:rsidRPr="00285EA9">
        <w:rPr>
          <w:rFonts w:ascii="Arial" w:eastAsia="Times New Roman" w:hAnsi="Arial" w:cs="Arial"/>
          <w:b/>
          <w:bCs/>
          <w:color w:val="444444"/>
          <w:sz w:val="24"/>
          <w:szCs w:val="24"/>
          <w:lang w:eastAsia="ru-RU"/>
        </w:rPr>
        <w:br/>
        <w:t>к региональной программе</w:t>
      </w:r>
      <w:r w:rsidRPr="00285EA9">
        <w:rPr>
          <w:rFonts w:ascii="Arial" w:eastAsia="Times New Roman" w:hAnsi="Arial" w:cs="Arial"/>
          <w:b/>
          <w:bCs/>
          <w:color w:val="444444"/>
          <w:sz w:val="24"/>
          <w:szCs w:val="24"/>
          <w:lang w:eastAsia="ru-RU"/>
        </w:rPr>
        <w:br/>
        <w:t>"Повышение финансовой грамотности</w:t>
      </w:r>
      <w:r w:rsidRPr="00285EA9">
        <w:rPr>
          <w:rFonts w:ascii="Arial" w:eastAsia="Times New Roman" w:hAnsi="Arial" w:cs="Arial"/>
          <w:b/>
          <w:bCs/>
          <w:color w:val="444444"/>
          <w:sz w:val="24"/>
          <w:szCs w:val="24"/>
          <w:lang w:eastAsia="ru-RU"/>
        </w:rPr>
        <w:br/>
        <w:t>населения Пензенской области</w:t>
      </w:r>
      <w:r w:rsidRPr="00285EA9">
        <w:rPr>
          <w:rFonts w:ascii="Arial" w:eastAsia="Times New Roman" w:hAnsi="Arial" w:cs="Arial"/>
          <w:b/>
          <w:bCs/>
          <w:color w:val="444444"/>
          <w:sz w:val="24"/>
          <w:szCs w:val="24"/>
          <w:lang w:eastAsia="ru-RU"/>
        </w:rPr>
        <w:br/>
        <w:t>на 2021 - 2023 годы"</w:t>
      </w:r>
    </w:p>
    <w:p w:rsidR="00285EA9" w:rsidRPr="00285EA9" w:rsidRDefault="00285EA9" w:rsidP="00285EA9">
      <w:pPr>
        <w:spacing w:after="240" w:line="240" w:lineRule="auto"/>
        <w:jc w:val="center"/>
        <w:textAlignment w:val="baseline"/>
        <w:rPr>
          <w:rFonts w:ascii="Arial" w:eastAsia="Times New Roman" w:hAnsi="Arial" w:cs="Arial"/>
          <w:b/>
          <w:bCs/>
          <w:color w:val="444444"/>
          <w:sz w:val="24"/>
          <w:szCs w:val="24"/>
          <w:lang w:eastAsia="ru-RU"/>
        </w:rPr>
      </w:pPr>
      <w:r w:rsidRPr="00285EA9">
        <w:rPr>
          <w:rFonts w:ascii="Arial" w:eastAsia="Times New Roman" w:hAnsi="Arial" w:cs="Arial"/>
          <w:b/>
          <w:bCs/>
          <w:color w:val="444444"/>
          <w:sz w:val="24"/>
          <w:szCs w:val="24"/>
          <w:lang w:eastAsia="ru-RU"/>
        </w:rPr>
        <w:br/>
      </w:r>
      <w:r w:rsidRPr="00285EA9">
        <w:rPr>
          <w:rFonts w:ascii="Arial" w:eastAsia="Times New Roman" w:hAnsi="Arial" w:cs="Arial"/>
          <w:b/>
          <w:bCs/>
          <w:color w:val="444444"/>
          <w:sz w:val="24"/>
          <w:szCs w:val="24"/>
          <w:lang w:eastAsia="ru-RU"/>
        </w:rPr>
        <w:br/>
        <w:t>ПЛАН МЕРОПРИЯТИЙ РЕГИОНАЛЬНОЙ ПРОГРАММЫ "ПОВЫШЕНИЕ ФИНАНСОВОЙ ГРАМОТНОСТИ НАСЕЛЕНИЯ ПЕНЗЕНСКОЙ ОБЛАСТИ НА 2021 - 2023 ГОДЫ"</w:t>
      </w:r>
      <w:r w:rsidRPr="00285EA9">
        <w:rPr>
          <w:rFonts w:ascii="Arial" w:eastAsia="Times New Roman" w:hAnsi="Arial" w:cs="Arial"/>
          <w:b/>
          <w:bCs/>
          <w:color w:val="444444"/>
          <w:sz w:val="24"/>
          <w:szCs w:val="24"/>
          <w:lang w:eastAsia="ru-RU"/>
        </w:rPr>
        <w:br/>
      </w:r>
    </w:p>
    <w:tbl>
      <w:tblPr>
        <w:tblW w:w="14884" w:type="dxa"/>
        <w:tblCellMar>
          <w:left w:w="0" w:type="dxa"/>
          <w:right w:w="0" w:type="dxa"/>
        </w:tblCellMar>
        <w:tblLook w:val="04A0"/>
      </w:tblPr>
      <w:tblGrid>
        <w:gridCol w:w="958"/>
        <w:gridCol w:w="2957"/>
        <w:gridCol w:w="428"/>
        <w:gridCol w:w="2159"/>
        <w:gridCol w:w="4271"/>
        <w:gridCol w:w="4111"/>
      </w:tblGrid>
      <w:tr w:rsidR="00285EA9" w:rsidRPr="00285EA9" w:rsidTr="00285EA9">
        <w:trPr>
          <w:trHeight w:val="15"/>
        </w:trPr>
        <w:tc>
          <w:tcPr>
            <w:tcW w:w="958"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c>
          <w:tcPr>
            <w:tcW w:w="3385" w:type="dxa"/>
            <w:gridSpan w:val="2"/>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c>
          <w:tcPr>
            <w:tcW w:w="2159"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c>
          <w:tcPr>
            <w:tcW w:w="4271"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c>
          <w:tcPr>
            <w:tcW w:w="4111" w:type="dxa"/>
            <w:tcBorders>
              <w:top w:val="nil"/>
              <w:left w:val="nil"/>
              <w:bottom w:val="nil"/>
              <w:right w:val="nil"/>
            </w:tcBorders>
            <w:shd w:val="clear" w:color="auto" w:fill="auto"/>
            <w:hideMark/>
          </w:tcPr>
          <w:p w:rsidR="00285EA9" w:rsidRPr="00285EA9" w:rsidRDefault="00285EA9" w:rsidP="00285EA9">
            <w:pPr>
              <w:spacing w:after="0" w:line="240" w:lineRule="auto"/>
              <w:rPr>
                <w:rFonts w:ascii="Times New Roman" w:eastAsia="Times New Roman" w:hAnsi="Times New Roman" w:cs="Times New Roman"/>
                <w:sz w:val="2"/>
                <w:szCs w:val="24"/>
                <w:lang w:eastAsia="ru-RU"/>
              </w:rPr>
            </w:pP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N п/п</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Наименование задачи, мероприятия Программы</w:t>
            </w:r>
          </w:p>
        </w:tc>
        <w:tc>
          <w:tcPr>
            <w:tcW w:w="21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Исполнитель и участник мероприятия</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Срок исполнения</w:t>
            </w:r>
            <w:bookmarkStart w:id="0" w:name="_GoBack"/>
            <w:bookmarkEnd w:id="0"/>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Планируемый результат и (или) показатель реализации Программы</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1</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w:t>
            </w:r>
          </w:p>
        </w:tc>
        <w:tc>
          <w:tcPr>
            <w:tcW w:w="21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5</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w:t>
            </w:r>
          </w:p>
        </w:tc>
        <w:tc>
          <w:tcPr>
            <w:tcW w:w="139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Формирование комплексной системы повышения финансовой грамотности, организация и координация деятельности в сфере повышения финансовой грамотности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деятельности межведомственной рабочей группы</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обеспечение деятельности межведомственной рабочей группы</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Взаимодействие с Министерством финансов Российской Федерации в рамках соглашения о сотрудничестве по реализации Стратегии повышения финансовой грамотности в Российской Федерации на 2017 - 2023 годы</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определение направлений и порядка сотрудничества при выполнении мероприятий, направленных на повышение финансовой грамотности населения, в рамках реализации Стратегии повышения финансовой грамотности в Российской Федерации на 2017 - 2023 годы</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взаимодействия с Ассоциацией развития финансовой грамотности по вопросам повышения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финансов Пензенской области во взаимодействии с Отделением по Пензенской области Волго-Вятского главного управления Центрального банка Российской Федерации (далее - Отделение Пенза) (по согласованию), Министерство образования </w:t>
            </w:r>
            <w:r w:rsidRPr="00285EA9">
              <w:rPr>
                <w:rFonts w:ascii="Times New Roman" w:eastAsia="Times New Roman" w:hAnsi="Times New Roman" w:cs="Times New Roman"/>
                <w:sz w:val="24"/>
                <w:szCs w:val="24"/>
                <w:lang w:eastAsia="ru-RU"/>
              </w:rPr>
              <w:lastRenderedPageBreak/>
              <w:t>Пензенской области, ГАУ ДПО "Институт регионального развития Пензенской области" (далее -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Реализация в Пензенской области мероприятий, проводимых Ассоциацией развития финансовой грамотности, подготовка волонтеров, участвующих в мероприятиях программы</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1.4.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Формирование и актуализация реестра экспертов по вопросам финансовой грамотности из числа экспертов организаций, участвующих в мероприятиях по финансовой грамотности населения (далее - эксперты)</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использование потенциала экспертов в целях содействия повышению финансовой грамотности населения Пензенской области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Мониторинг и оценка уровня финансовой грамотности и финансового поведения населения Пензенской области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ежегодное представление результатов оценки уровня финансовой грамотности и финансового поведения населения, проживающего на территории Пензенской области, на рассмотрение координационного совета</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1.6.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Мониторинг реализации Программы и формирование свода предложений по ее совершенствованию</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ежегодное представление сводного отчета о реализации Программы, подготовленного на основании отчетов исполнителей мероприятий Программы, на рассмотрение </w:t>
            </w:r>
            <w:r w:rsidRPr="00285EA9">
              <w:rPr>
                <w:rFonts w:ascii="Times New Roman" w:eastAsia="Times New Roman" w:hAnsi="Times New Roman" w:cs="Times New Roman"/>
                <w:sz w:val="24"/>
                <w:szCs w:val="24"/>
                <w:lang w:eastAsia="ru-RU"/>
              </w:rPr>
              <w:lastRenderedPageBreak/>
              <w:t>координационного совета и формирование свода предложений по совершенствованию Программы</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w:t>
            </w:r>
          </w:p>
        </w:tc>
        <w:tc>
          <w:tcPr>
            <w:tcW w:w="139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Научно-методическое обеспечение и обучение специалистов по вопросам повышения финансовой грамотности населения</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комплектов методических рекомендаций (учебно-методических пособий) по повышению финансовой грамотности населения для включения в образовательные программы общего, среднего профессионального образования и высшего образования</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не менее 1 комплекта методических рекомендаций (учебно-методических пособий)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методических материалов (научно-популярных пособий) по финансовой грамотности для граждан трудоспособного возраста, предпенсионного и пенсионного возраста</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2022 - 2023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не менее 1 экземпляра методических материалов (научно-популярного пособия)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Внедрение и реализация образовательных курсов (модулей) по повышению финансовой грамотности, разработанных в рамках Программы, в образовательных </w:t>
            </w:r>
            <w:r w:rsidRPr="00285EA9">
              <w:rPr>
                <w:rFonts w:ascii="Times New Roman" w:eastAsia="Times New Roman" w:hAnsi="Times New Roman" w:cs="Times New Roman"/>
                <w:sz w:val="24"/>
                <w:szCs w:val="24"/>
                <w:lang w:eastAsia="ru-RU"/>
              </w:rPr>
              <w:lastRenderedPageBreak/>
              <w:t>организациях, осуществляющих образовательную деятельность на территории Пензенской области (далее - образовательные организации)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и реализация в образовательных организациях не менее 1 образовательного курса (модуля) по повышению финансовой грамотности населения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обучения педагогических работников по вопросам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обучение не менее 10 специалистов различных категорий по вопросам финансовой грамотности ежегодно</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мероприятий по финансовой грамотности для вожатых детских оздоровительных лагерей "Школа вожатых финансовой грамотности" и волонтеров</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 Министерство финансов Пензенской области,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обучение не менее 10 вожатых детских оздоровительных лагерей в год и волонтеров</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Методическая поддержка педагогов по вопросам внедрения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образования Пензенской области, Институт регионального развития Пензенской </w:t>
            </w:r>
            <w:r w:rsidRPr="00285EA9">
              <w:rPr>
                <w:rFonts w:ascii="Times New Roman" w:eastAsia="Times New Roman" w:hAnsi="Times New Roman" w:cs="Times New Roman"/>
                <w:sz w:val="24"/>
                <w:szCs w:val="24"/>
                <w:lang w:eastAsia="ru-RU"/>
              </w:rPr>
              <w:lastRenderedPageBreak/>
              <w:t>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внедрение в образовательный процесс актуальных учебных материалов по повышению финансовой грамотности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Сбор, анализ и формирование лучших практик финансовой грамотности и поддержка частных инициатив по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 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формирование банка лучших практик для использования в работе по повышению финансовой грамотности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w:t>
            </w:r>
          </w:p>
        </w:tc>
        <w:tc>
          <w:tcPr>
            <w:tcW w:w="139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тематических мероприятий по повышению финансовой грамотности для целевых групп и категорий населения на территории Пензенской области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мероприятий, направленных на повышение финансовой грамотности учащихся образовательных организаций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онлайн-уроков по финансовой грамотности для учащихся школ и средних специальных учебных заведений Пензенской области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финансов Пензенской области, Отделение Пенза (по согласованию), Министерство образования Пензенской области совместно Институтом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обеспечение участия образовательных организаций в онлайн-уроках в течение учебного года</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3.1.2.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ежегодной региональной онлайн-олимпиады по финансовой грамотности для школьников 7 - 11 классов</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1 мероприятия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в образовательных организациях общего образования, среднего профессионального образования и детских летних лагерях тематических мероприятий по повышению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Отделение Пенза (по согласованию), Государственное учреждение - Отделение Пенсионного фонда Российской Федерации по Пензенской области (далее - ОПФР по Пензенской области)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20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этапов Всероссийского чемпионата по финансовой грамотности среди школьников</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выбор победителя от Пензенской области для участия в финальных соревнованиях</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Проведение мероприятий Всероссийской программы "Дни финансовой грамотности </w:t>
            </w:r>
            <w:r w:rsidRPr="00285EA9">
              <w:rPr>
                <w:rFonts w:ascii="Times New Roman" w:eastAsia="Times New Roman" w:hAnsi="Times New Roman" w:cs="Times New Roman"/>
                <w:sz w:val="24"/>
                <w:szCs w:val="24"/>
                <w:lang w:eastAsia="ru-RU"/>
              </w:rPr>
              <w:lastRenderedPageBreak/>
              <w:t>в учебных заведениях"</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 xml:space="preserve">Министерство финансов Пензенской области, Министерство </w:t>
            </w:r>
            <w:r w:rsidRPr="00285EA9">
              <w:rPr>
                <w:rFonts w:ascii="Times New Roman" w:eastAsia="Times New Roman" w:hAnsi="Times New Roman" w:cs="Times New Roman"/>
                <w:sz w:val="24"/>
                <w:szCs w:val="24"/>
                <w:lang w:eastAsia="ru-RU"/>
              </w:rPr>
              <w:lastRenderedPageBreak/>
              <w:t>образования Пензенской области, Отделение Пенза (по согласованию), Институт регионального развития Пензенской области, Управление Федеральной налоговой службы по Пензенской области (по согласованию), ФГБОУ ВО "Пензенский государственный университет" (по согласованию), Пензенский филиал ФГБОУ ВО "Финансовый университет при Правительстве Российской Федерации"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участие населения Пензенской области в мероприятиях Всероссийской программы "Дни финансовой грамотности в учебных </w:t>
            </w:r>
            <w:r w:rsidRPr="00285EA9">
              <w:rPr>
                <w:rFonts w:ascii="Times New Roman" w:eastAsia="Times New Roman" w:hAnsi="Times New Roman" w:cs="Times New Roman"/>
                <w:sz w:val="24"/>
                <w:szCs w:val="24"/>
                <w:lang w:eastAsia="ru-RU"/>
              </w:rPr>
              <w:lastRenderedPageBreak/>
              <w:t>заведениях"</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3.1.6.</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Всероссийской Недели сбережений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финансов Пензенской области, Министерство образования Пензенской области, Институт регионального </w:t>
            </w:r>
            <w:r w:rsidRPr="00285EA9">
              <w:rPr>
                <w:rFonts w:ascii="Times New Roman" w:eastAsia="Times New Roman" w:hAnsi="Times New Roman" w:cs="Times New Roman"/>
                <w:sz w:val="24"/>
                <w:szCs w:val="24"/>
                <w:lang w:eastAsia="ru-RU"/>
              </w:rPr>
              <w:lastRenderedPageBreak/>
              <w:t>развития Пензенской области,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участие населения Пензенской области в мероприятиях Всероссийской Недели сбережений</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3.1.7.</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Всероссийской недели финансовой грамотности для детей и молодежи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финансов Пензенской области, Министерство образования Пензенской области, Институт регионального развития Пензенской области, Отделение Пенза (по согласованию), Управление Федеральной налоговой службы по Пензенской области (по согласованию), ФГБОУ ВО "Пензенский государственный университет" (по согласованию), Пензенский филиал ФГБОУ ВО "Финансовый университет при Правительстве Российской Федерации" (по </w:t>
            </w:r>
            <w:r w:rsidRPr="00285EA9">
              <w:rPr>
                <w:rFonts w:ascii="Times New Roman" w:eastAsia="Times New Roman" w:hAnsi="Times New Roman" w:cs="Times New Roman"/>
                <w:sz w:val="24"/>
                <w:szCs w:val="24"/>
                <w:lang w:eastAsia="ru-RU"/>
              </w:rPr>
              <w:lastRenderedPageBreak/>
              <w:t>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участие населения Пензенской области в мероприятиях Всероссийской недели финансовой грамотности для детей и молодежи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3.1.8.</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Международной недели инвесторов</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мероприятия в рамках Международной недели инвесторов</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3.1.9.</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Всероссийского дня защиты прав потребителей</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Управление Роспотребнадзора по Пензенской области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в рамках Всероссийского дня защиты прав потребителей</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3.1.10.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Всероссийских олимпиад, конкурсов, зачетов по финансовой грамотности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совместно с Институтом регионального развития,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обеспечение участия образовательных организаций не менее чем в 3 мероприятиях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мероприятий по повышению финансовой грамотности для уязвимых слоев населения, граждан предпенсионного и пенсионного возраста, детей-сирот</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мероприятий по повышению финансовой грамотности в учреждениях социального обслуживания населения</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труда, социальной защиты и демографии Пензенской области, Отделение Пенза (по согласованию), Управление </w:t>
            </w:r>
            <w:r w:rsidRPr="00285EA9">
              <w:rPr>
                <w:rFonts w:ascii="Times New Roman" w:eastAsia="Times New Roman" w:hAnsi="Times New Roman" w:cs="Times New Roman"/>
                <w:sz w:val="24"/>
                <w:szCs w:val="24"/>
                <w:lang w:eastAsia="ru-RU"/>
              </w:rPr>
              <w:lastRenderedPageBreak/>
              <w:t>Роспотребнадзора по Пензенской области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10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3.2.2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мероприятий по повышению финансовой грамотности для граждан предпенсионного и пенсионного возраста</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труда, социальной защиты и демографии Пензенской области, ОПФР по Пензенской области (по согласованию), Отделение Пенза (по согласованию), Управление Роспотребнадзора по Пензенской области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15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3.2.3.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мероприятий по повышению финансовой грамотности для детей-сирот</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Министерство образования Пензенской области, Министерство труда, социальной защиты и демографии Пензенской области,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4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3.2.4.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Организация и проведение мероприятий по вопросам пенсионного обеспечения и пенсионного страхования для широкого круга лиц</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ОПФР по Пензенской области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15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3.3.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Организация и проведение мероприятий </w:t>
            </w:r>
            <w:r w:rsidRPr="00285EA9">
              <w:rPr>
                <w:rFonts w:ascii="Times New Roman" w:eastAsia="Times New Roman" w:hAnsi="Times New Roman" w:cs="Times New Roman"/>
                <w:sz w:val="24"/>
                <w:szCs w:val="24"/>
                <w:lang w:eastAsia="ru-RU"/>
              </w:rPr>
              <w:lastRenderedPageBreak/>
              <w:t>по повышению финансовой грамотности для субъектов малого и среднего предпринимательства</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 xml:space="preserve">Министерство экономики </w:t>
            </w:r>
            <w:r w:rsidRPr="00285EA9">
              <w:rPr>
                <w:rFonts w:ascii="Times New Roman" w:eastAsia="Times New Roman" w:hAnsi="Times New Roman" w:cs="Times New Roman"/>
                <w:sz w:val="24"/>
                <w:szCs w:val="24"/>
                <w:lang w:eastAsia="ru-RU"/>
              </w:rPr>
              <w:lastRenderedPageBreak/>
              <w:t>Пензенской области, Отделение Пенза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проведение не менее 2 мероприятий в год</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4.</w:t>
            </w:r>
          </w:p>
        </w:tc>
        <w:tc>
          <w:tcPr>
            <w:tcW w:w="139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Информационное обеспечение мероприятий по повышению финансовой грамотности населения</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Освещение мероприятий по финансовой грамотности и размещение материалов по финансовой грамотности в средствах массовой информации</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Департамент информационной политики и средств массовой информации Пензенской области, Министерство финансов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наличие информации о проводимых мероприятиях в сфере повышения финансовой грамотности в средствах массовой информации</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4.2.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Размещение информации, способствующей повышению финансовой грамотности населения Пензенской области в информационно-телекоммуникационной сети "Интернет"</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финансов Пензенской области, Министерство образования Пензенской области, Министерство экономики Пензенской области, Министерство труда, социальной защиты и демографии Пензенской области, Министерство культуры Пензенской области, Департамент информационной политики и средств </w:t>
            </w:r>
            <w:r w:rsidRPr="00285EA9">
              <w:rPr>
                <w:rFonts w:ascii="Times New Roman" w:eastAsia="Times New Roman" w:hAnsi="Times New Roman" w:cs="Times New Roman"/>
                <w:sz w:val="24"/>
                <w:szCs w:val="24"/>
                <w:lang w:eastAsia="ru-RU"/>
              </w:rPr>
              <w:lastRenderedPageBreak/>
              <w:t>массовой информации Пензенской области, Институт регионального развития Пензенской области</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Размещение в информационно-телекоммуникационной сети "Интернет" информации, способствующей формированию знаний и навыков в области финансовой грамотности, необходимых населению для принятия правильных решений</w:t>
            </w:r>
          </w:p>
        </w:tc>
      </w:tr>
      <w:tr w:rsidR="00285EA9" w:rsidRPr="00285EA9" w:rsidTr="00285EA9">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4.3.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Содействие в распространении информационных материалов по тематике финансовой грамотности (брошюр, справочников, буклетов, информационно-справочных материалов и др.) в общедоступных местах</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t xml:space="preserve">Министерство финансов Пензенской области, Министерство образования Пензенской области, Министерство экономики Пензенской области, Министерство труда, социальной защиты и демографии Пензенской области, Министерство культуры Пензенской области, Департамент информационной политики и средств массовой информации Пензенской области, Институт регионального развития Пензенской области, Отделение Пенза (по </w:t>
            </w:r>
            <w:r w:rsidRPr="00285EA9">
              <w:rPr>
                <w:rFonts w:ascii="Times New Roman" w:eastAsia="Times New Roman" w:hAnsi="Times New Roman" w:cs="Times New Roman"/>
                <w:sz w:val="24"/>
                <w:szCs w:val="24"/>
                <w:lang w:eastAsia="ru-RU"/>
              </w:rPr>
              <w:lastRenderedPageBreak/>
              <w:t>согласованию), Управление Роспотребнадзора по Пензенской области (по согласованию), Управление Федеральной налоговой службы по Пензенской области (по согласованию), ОПФР по Пензенской области (по согласованию), ФГБОУ ВО образования "Пензенский государственный университет" (по согласованию), Пензенский филиал ФГБОУ ВО "Финансовый университет при Правительстве Российской Федерации" (по согласованию)</w:t>
            </w:r>
          </w:p>
        </w:tc>
        <w:tc>
          <w:tcPr>
            <w:tcW w:w="4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5EA9" w:rsidRPr="00285EA9" w:rsidRDefault="00285EA9" w:rsidP="00285EA9">
            <w:pPr>
              <w:spacing w:after="0" w:line="240" w:lineRule="auto"/>
              <w:jc w:val="center"/>
              <w:textAlignment w:val="baseline"/>
              <w:rPr>
                <w:rFonts w:ascii="Times New Roman" w:eastAsia="Times New Roman" w:hAnsi="Times New Roman" w:cs="Times New Roman"/>
                <w:sz w:val="24"/>
                <w:szCs w:val="24"/>
                <w:lang w:eastAsia="ru-RU"/>
              </w:rPr>
            </w:pPr>
            <w:r w:rsidRPr="00285EA9">
              <w:rPr>
                <w:rFonts w:ascii="Times New Roman" w:eastAsia="Times New Roman" w:hAnsi="Times New Roman" w:cs="Times New Roman"/>
                <w:sz w:val="24"/>
                <w:szCs w:val="24"/>
                <w:lang w:eastAsia="ru-RU"/>
              </w:rPr>
              <w:lastRenderedPageBreak/>
              <w:t>2021 - 2023 годы</w:t>
            </w:r>
          </w:p>
        </w:tc>
        <w:tc>
          <w:tcPr>
            <w:tcW w:w="4111" w:type="dxa"/>
            <w:shd w:val="clear" w:color="auto" w:fill="auto"/>
            <w:vAlign w:val="bottom"/>
            <w:hideMark/>
          </w:tcPr>
          <w:p w:rsidR="00285EA9" w:rsidRPr="00285EA9" w:rsidRDefault="00285EA9" w:rsidP="00285EA9">
            <w:pPr>
              <w:spacing w:after="0" w:line="240" w:lineRule="auto"/>
              <w:rPr>
                <w:rFonts w:ascii="Times New Roman" w:eastAsia="Times New Roman" w:hAnsi="Times New Roman" w:cs="Times New Roman"/>
                <w:sz w:val="20"/>
                <w:szCs w:val="20"/>
                <w:lang w:eastAsia="ru-RU"/>
              </w:rPr>
            </w:pPr>
          </w:p>
        </w:tc>
      </w:tr>
    </w:tbl>
    <w:p w:rsidR="00F24D43" w:rsidRDefault="00F24D43"/>
    <w:sectPr w:rsidR="00F24D43" w:rsidSect="00285EA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5EA9"/>
    <w:rsid w:val="00285EA9"/>
    <w:rsid w:val="00680EF3"/>
    <w:rsid w:val="00A46282"/>
    <w:rsid w:val="00F24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0492700">
      <w:bodyDiv w:val="1"/>
      <w:marLeft w:val="0"/>
      <w:marRight w:val="0"/>
      <w:marTop w:val="0"/>
      <w:marBottom w:val="0"/>
      <w:divBdr>
        <w:top w:val="none" w:sz="0" w:space="0" w:color="auto"/>
        <w:left w:val="none" w:sz="0" w:space="0" w:color="auto"/>
        <w:bottom w:val="none" w:sz="0" w:space="0" w:color="auto"/>
        <w:right w:val="none" w:sz="0" w:space="0" w:color="auto"/>
      </w:divBdr>
      <w:divsChild>
        <w:div w:id="1735278755">
          <w:marLeft w:val="0"/>
          <w:marRight w:val="0"/>
          <w:marTop w:val="0"/>
          <w:marBottom w:val="0"/>
          <w:divBdr>
            <w:top w:val="none" w:sz="0" w:space="0" w:color="auto"/>
            <w:left w:val="none" w:sz="0" w:space="0" w:color="auto"/>
            <w:bottom w:val="none" w:sz="0" w:space="0" w:color="auto"/>
            <w:right w:val="none" w:sz="0" w:space="0" w:color="auto"/>
          </w:divBdr>
          <w:divsChild>
            <w:div w:id="909386924">
              <w:marLeft w:val="0"/>
              <w:marRight w:val="0"/>
              <w:marTop w:val="0"/>
              <w:marBottom w:val="0"/>
              <w:divBdr>
                <w:top w:val="none" w:sz="0" w:space="0" w:color="auto"/>
                <w:left w:val="none" w:sz="0" w:space="0" w:color="auto"/>
                <w:bottom w:val="none" w:sz="0" w:space="0" w:color="auto"/>
                <w:right w:val="none" w:sz="0" w:space="0" w:color="auto"/>
              </w:divBdr>
              <w:divsChild>
                <w:div w:id="312610234">
                  <w:marLeft w:val="0"/>
                  <w:marRight w:val="0"/>
                  <w:marTop w:val="0"/>
                  <w:marBottom w:val="0"/>
                  <w:divBdr>
                    <w:top w:val="none" w:sz="0" w:space="0" w:color="auto"/>
                    <w:left w:val="none" w:sz="0" w:space="0" w:color="auto"/>
                    <w:bottom w:val="none" w:sz="0" w:space="0" w:color="auto"/>
                    <w:right w:val="none" w:sz="0" w:space="0" w:color="auto"/>
                  </w:divBdr>
                  <w:divsChild>
                    <w:div w:id="7914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9297">
          <w:marLeft w:val="0"/>
          <w:marRight w:val="0"/>
          <w:marTop w:val="0"/>
          <w:marBottom w:val="0"/>
          <w:divBdr>
            <w:top w:val="none" w:sz="0" w:space="0" w:color="auto"/>
            <w:left w:val="none" w:sz="0" w:space="0" w:color="auto"/>
            <w:bottom w:val="none" w:sz="0" w:space="0" w:color="auto"/>
            <w:right w:val="none" w:sz="0" w:space="0" w:color="auto"/>
          </w:divBdr>
          <w:divsChild>
            <w:div w:id="444884198">
              <w:marLeft w:val="0"/>
              <w:marRight w:val="0"/>
              <w:marTop w:val="0"/>
              <w:marBottom w:val="0"/>
              <w:divBdr>
                <w:top w:val="none" w:sz="0" w:space="0" w:color="auto"/>
                <w:left w:val="none" w:sz="0" w:space="0" w:color="auto"/>
                <w:bottom w:val="none" w:sz="0" w:space="0" w:color="auto"/>
                <w:right w:val="none" w:sz="0" w:space="0" w:color="auto"/>
              </w:divBdr>
              <w:divsChild>
                <w:div w:id="2086416154">
                  <w:marLeft w:val="0"/>
                  <w:marRight w:val="0"/>
                  <w:marTop w:val="0"/>
                  <w:marBottom w:val="0"/>
                  <w:divBdr>
                    <w:top w:val="none" w:sz="0" w:space="0" w:color="auto"/>
                    <w:left w:val="none" w:sz="0" w:space="0" w:color="auto"/>
                    <w:bottom w:val="none" w:sz="0" w:space="0" w:color="auto"/>
                    <w:right w:val="none" w:sz="0" w:space="0" w:color="auto"/>
                  </w:divBdr>
                  <w:divsChild>
                    <w:div w:id="12806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6770389"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docs.cntd.ru/document/43677038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23910002" TargetMode="External"/><Relationship Id="rId11" Type="http://schemas.openxmlformats.org/officeDocument/2006/relationships/fontTable" Target="fontTable.xml"/><Relationship Id="rId5" Type="http://schemas.openxmlformats.org/officeDocument/2006/relationships/hyperlink" Target="https://docs.cntd.ru/document/436770389" TargetMode="External"/><Relationship Id="rId10" Type="http://schemas.openxmlformats.org/officeDocument/2006/relationships/hyperlink" Target="https://docs.cntd.ru/document/436770389" TargetMode="External"/><Relationship Id="rId4" Type="http://schemas.openxmlformats.org/officeDocument/2006/relationships/hyperlink" Target="https://docs.cntd.ru/document/436770389" TargetMode="External"/><Relationship Id="rId9" Type="http://schemas.openxmlformats.org/officeDocument/2006/relationships/hyperlink" Target="https://docs.cntd.ru/document/436770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4257</Words>
  <Characters>24271</Characters>
  <Application>Microsoft Office Word</Application>
  <DocSecurity>0</DocSecurity>
  <Lines>202</Lines>
  <Paragraphs>56</Paragraphs>
  <ScaleCrop>false</ScaleCrop>
  <Company/>
  <LinksUpToDate>false</LinksUpToDate>
  <CharactersWithSpaces>28472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Павлуткина А.</dc:creator>
  <cp:lastModifiedBy>КЦСОН</cp:lastModifiedBy>
  <cp:revision>2</cp:revision>
  <dcterms:created xsi:type="dcterms:W3CDTF">2022-01-25T12:27:00Z</dcterms:created>
  <dcterms:modified xsi:type="dcterms:W3CDTF">2022-01-25T12:27:00Z</dcterms:modified>
</cp:coreProperties>
</file>